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A3E6"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eastAsia="de-DE"/>
        </w:rPr>
      </w:pPr>
    </w:p>
    <w:p w14:paraId="39EC5E0F" w14:textId="77777777" w:rsidR="00CB123F" w:rsidRPr="00CB123F" w:rsidRDefault="00CB123F" w:rsidP="00CB123F">
      <w:pPr>
        <w:spacing w:before="100" w:beforeAutospacing="1" w:after="100" w:afterAutospacing="1" w:line="240" w:lineRule="auto"/>
        <w:jc w:val="center"/>
        <w:outlineLvl w:val="0"/>
        <w:rPr>
          <w:rFonts w:ascii="Arial" w:eastAsia="Times New Roman" w:hAnsi="Arial" w:cs="Arial"/>
          <w:b/>
          <w:bCs/>
          <w:kern w:val="36"/>
          <w:sz w:val="48"/>
          <w:szCs w:val="48"/>
          <w:lang w:val="en-GB" w:eastAsia="de-DE"/>
        </w:rPr>
      </w:pPr>
      <w:r w:rsidRPr="00CB123F">
        <w:rPr>
          <w:rFonts w:ascii="Arial" w:eastAsia="Times New Roman" w:hAnsi="Arial" w:cs="Arial"/>
          <w:b/>
          <w:bCs/>
          <w:kern w:val="36"/>
          <w:sz w:val="48"/>
          <w:szCs w:val="48"/>
          <w:lang w:val="en-GB" w:eastAsia="de-DE"/>
        </w:rPr>
        <w:t>The following statutes were reviewed and adopted at the</w:t>
      </w:r>
    </w:p>
    <w:p w14:paraId="3BE1456F"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XXX meeting of the Senate on XXX.</w:t>
      </w:r>
    </w:p>
    <w:p w14:paraId="4C3180F3"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p>
    <w:p w14:paraId="222CCB03"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p>
    <w:p w14:paraId="2B74F8AD"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Only these admission statutes are therefore binding!</w:t>
      </w:r>
    </w:p>
    <w:p w14:paraId="4174BC5F"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p>
    <w:p w14:paraId="366B52D7"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p>
    <w:p w14:paraId="4E55E323"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p>
    <w:p w14:paraId="4FF7982C"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p>
    <w:p w14:paraId="68959D62"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p>
    <w:p w14:paraId="4EC3AACB"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p>
    <w:p w14:paraId="437C00B1"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p>
    <w:p w14:paraId="07336311"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 xml:space="preserve">Prof. </w:t>
      </w:r>
      <w:proofErr w:type="spellStart"/>
      <w:r w:rsidRPr="00CB123F">
        <w:rPr>
          <w:rFonts w:ascii="Arial" w:eastAsia="Times New Roman" w:hAnsi="Arial" w:cs="Arial"/>
          <w:sz w:val="24"/>
          <w:szCs w:val="24"/>
          <w:lang w:val="en-GB" w:eastAsia="de-DE"/>
        </w:rPr>
        <w:t>Dr.</w:t>
      </w:r>
      <w:proofErr w:type="spellEnd"/>
      <w:r w:rsidRPr="00CB123F">
        <w:rPr>
          <w:rFonts w:ascii="Arial" w:eastAsia="Times New Roman" w:hAnsi="Arial" w:cs="Arial"/>
          <w:sz w:val="24"/>
          <w:szCs w:val="24"/>
          <w:lang w:val="en-GB" w:eastAsia="de-DE"/>
        </w:rPr>
        <w:t xml:space="preserve"> Ulrich Brecht</w:t>
      </w:r>
    </w:p>
    <w:p w14:paraId="596C31B4" w14:textId="41BACF56"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Vice-Rector</w:t>
      </w:r>
    </w:p>
    <w:p w14:paraId="26BBBEE1" w14:textId="36B0DF39"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Studies and Teaching</w:t>
      </w:r>
    </w:p>
    <w:p w14:paraId="0B967437"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25F5177B"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469297AF"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00D1F1CA"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1135845D"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4D239D2E" w14:textId="50DED67F" w:rsid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0FD7A78C"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6A51D84B" w14:textId="77777777" w:rsidR="00CB123F" w:rsidRPr="00CB123F" w:rsidRDefault="00CB123F" w:rsidP="00CB123F">
      <w:pPr>
        <w:spacing w:before="100" w:beforeAutospacing="1" w:after="100" w:afterAutospacing="1" w:line="240" w:lineRule="auto"/>
        <w:jc w:val="center"/>
        <w:outlineLvl w:val="1"/>
        <w:rPr>
          <w:rFonts w:ascii="Arial" w:eastAsia="Times New Roman" w:hAnsi="Arial" w:cs="Arial"/>
          <w:b/>
          <w:bCs/>
          <w:sz w:val="36"/>
          <w:szCs w:val="36"/>
          <w:lang w:val="en-GB" w:eastAsia="de-DE"/>
        </w:rPr>
      </w:pPr>
      <w:r w:rsidRPr="00CB123F">
        <w:rPr>
          <w:rFonts w:ascii="Arial" w:eastAsia="Times New Roman" w:hAnsi="Arial" w:cs="Arial"/>
          <w:b/>
          <w:bCs/>
          <w:sz w:val="36"/>
          <w:szCs w:val="36"/>
          <w:lang w:val="en-GB" w:eastAsia="de-DE"/>
        </w:rPr>
        <w:lastRenderedPageBreak/>
        <w:t>Admission regulations of Heilbronn University on the selection process for the</w:t>
      </w:r>
    </w:p>
    <w:p w14:paraId="60E3B107"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r w:rsidRPr="00CB123F">
        <w:rPr>
          <w:rFonts w:ascii="Arial" w:eastAsia="Times New Roman" w:hAnsi="Arial" w:cs="Arial"/>
          <w:b/>
          <w:bCs/>
          <w:sz w:val="24"/>
          <w:szCs w:val="24"/>
          <w:lang w:val="en-GB" w:eastAsia="de-DE"/>
        </w:rPr>
        <w:t>Master's programme</w:t>
      </w:r>
    </w:p>
    <w:p w14:paraId="1A0B3615"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p>
    <w:p w14:paraId="4F9422E2"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p>
    <w:p w14:paraId="010B13D1"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8"/>
          <w:szCs w:val="28"/>
          <w:lang w:val="en-GB" w:eastAsia="de-DE"/>
        </w:rPr>
      </w:pPr>
      <w:r w:rsidRPr="00CB123F">
        <w:rPr>
          <w:rFonts w:ascii="Arial" w:eastAsia="Times New Roman" w:hAnsi="Arial" w:cs="Arial"/>
          <w:b/>
          <w:bCs/>
          <w:sz w:val="28"/>
          <w:szCs w:val="28"/>
          <w:lang w:val="en-GB" w:eastAsia="de-DE"/>
        </w:rPr>
        <w:t>International Master of Technical Innovation (IMTI)</w:t>
      </w:r>
    </w:p>
    <w:p w14:paraId="697FBDE0"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p>
    <w:p w14:paraId="64A42FD3"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p>
    <w:p w14:paraId="09CB93F6" w14:textId="77777777" w:rsidR="00CB123F" w:rsidRPr="00CB123F" w:rsidRDefault="00CB123F" w:rsidP="00CB123F">
      <w:pPr>
        <w:spacing w:before="100" w:beforeAutospacing="1" w:after="100" w:afterAutospacing="1" w:line="240" w:lineRule="auto"/>
        <w:jc w:val="center"/>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from XXX</w:t>
      </w:r>
    </w:p>
    <w:p w14:paraId="61F803D4"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2C044016"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3A1B5174"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4510913A"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27A03FDB"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On the basis of Sections 59 (1) sentence 2, 63 (2) sentences 1 and 3, 19 (1) sentence 2 number 10 of the State Higher Education Act (LHG) in its current version and Sections 6 to 9 of the Higher Education Admission Act (HZG) of 15 September 2005 (</w:t>
      </w:r>
      <w:proofErr w:type="spellStart"/>
      <w:r w:rsidRPr="00CB123F">
        <w:rPr>
          <w:rFonts w:ascii="Arial" w:eastAsia="Times New Roman" w:hAnsi="Arial" w:cs="Arial"/>
          <w:sz w:val="24"/>
          <w:szCs w:val="24"/>
          <w:lang w:val="en-GB" w:eastAsia="de-DE"/>
        </w:rPr>
        <w:t>GBl</w:t>
      </w:r>
      <w:proofErr w:type="spellEnd"/>
      <w:r w:rsidRPr="00CB123F">
        <w:rPr>
          <w:rFonts w:ascii="Arial" w:eastAsia="Times New Roman" w:hAnsi="Arial" w:cs="Arial"/>
          <w:sz w:val="24"/>
          <w:szCs w:val="24"/>
          <w:lang w:val="en-GB" w:eastAsia="de-DE"/>
        </w:rPr>
        <w:t>. p. 629) in its current version and Sections 19 ff. of the Higher Education Admission Ordinance (HZVO) of 2 December 2019 (</w:t>
      </w:r>
      <w:proofErr w:type="spellStart"/>
      <w:r w:rsidRPr="00CB123F">
        <w:rPr>
          <w:rFonts w:ascii="Arial" w:eastAsia="Times New Roman" w:hAnsi="Arial" w:cs="Arial"/>
          <w:sz w:val="24"/>
          <w:szCs w:val="24"/>
          <w:lang w:val="en-GB" w:eastAsia="de-DE"/>
        </w:rPr>
        <w:t>GBl</w:t>
      </w:r>
      <w:proofErr w:type="spellEnd"/>
      <w:r w:rsidRPr="00CB123F">
        <w:rPr>
          <w:rFonts w:ascii="Arial" w:eastAsia="Times New Roman" w:hAnsi="Arial" w:cs="Arial"/>
          <w:sz w:val="24"/>
          <w:szCs w:val="24"/>
          <w:lang w:val="en-GB" w:eastAsia="de-DE"/>
        </w:rPr>
        <w:t>. p. 489), the Senate of Heilbronn University of Applied Sciences ... on ... adopted the following statutes.</w:t>
      </w:r>
    </w:p>
    <w:p w14:paraId="49BE699C" w14:textId="77777777" w:rsidR="00CB123F" w:rsidRPr="00CB123F" w:rsidRDefault="00CB123F" w:rsidP="00CB123F">
      <w:pPr>
        <w:pageBreakBefore/>
        <w:spacing w:before="100" w:beforeAutospacing="1" w:after="100" w:afterAutospacing="1" w:line="240" w:lineRule="auto"/>
        <w:rPr>
          <w:rFonts w:ascii="Arial" w:eastAsia="Times New Roman" w:hAnsi="Arial" w:cs="Arial"/>
          <w:sz w:val="24"/>
          <w:szCs w:val="24"/>
          <w:lang w:val="en-GB" w:eastAsia="de-DE"/>
        </w:rPr>
      </w:pPr>
    </w:p>
    <w:p w14:paraId="28E6503A" w14:textId="77777777" w:rsidR="00CB123F" w:rsidRPr="00CB123F" w:rsidRDefault="00CB123F" w:rsidP="00CB123F">
      <w:pPr>
        <w:spacing w:before="100" w:beforeAutospacing="1" w:after="100" w:afterAutospacing="1" w:line="240" w:lineRule="auto"/>
        <w:outlineLvl w:val="2"/>
        <w:rPr>
          <w:rFonts w:ascii="Arial" w:eastAsia="Times New Roman" w:hAnsi="Arial" w:cs="Arial"/>
          <w:b/>
          <w:bCs/>
          <w:sz w:val="27"/>
          <w:szCs w:val="27"/>
          <w:lang w:val="en-GB" w:eastAsia="de-DE"/>
        </w:rPr>
      </w:pPr>
      <w:r w:rsidRPr="00CB123F">
        <w:rPr>
          <w:rFonts w:ascii="Arial" w:eastAsia="Times New Roman" w:hAnsi="Arial" w:cs="Arial"/>
          <w:b/>
          <w:bCs/>
          <w:sz w:val="27"/>
          <w:szCs w:val="27"/>
          <w:lang w:val="en-GB" w:eastAsia="de-DE"/>
        </w:rPr>
        <w:t>§ 1 Scope</w:t>
      </w:r>
    </w:p>
    <w:p w14:paraId="26A090A5"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78D9E008"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(1) These statutes apply to the selection procedure for the above-mentioned degree programme in accordance with § 6 (4) HZG. Study places are allocated after deduction of the advance quotas in accordance with Section 6 (4) sentence 6 in conjunction with paragraph 1 sentence 2 number 1 (hardship quota) and number 4 (local ties in the public interest) according to the results of the university's own selection procedure in accordance with the following provisions, in particular the criteria set out in Section 4.</w:t>
      </w:r>
    </w:p>
    <w:p w14:paraId="597487CB"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668A5E5F"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(2) In all other respects, the provisions of the General Admission and Enrolment Regulations of Heilbronn University dated 5 May 2020, as amended, shall apply.</w:t>
      </w:r>
    </w:p>
    <w:p w14:paraId="3851A3D7"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2F073F0E" w14:textId="77777777" w:rsidR="00CB123F" w:rsidRPr="00CB123F" w:rsidRDefault="00CB123F" w:rsidP="00CB123F">
      <w:pPr>
        <w:spacing w:before="100" w:beforeAutospacing="1" w:after="100" w:afterAutospacing="1" w:line="240" w:lineRule="auto"/>
        <w:outlineLvl w:val="2"/>
        <w:rPr>
          <w:rFonts w:ascii="Arial" w:eastAsia="Times New Roman" w:hAnsi="Arial" w:cs="Arial"/>
          <w:b/>
          <w:bCs/>
          <w:sz w:val="27"/>
          <w:szCs w:val="27"/>
          <w:lang w:val="en-GB" w:eastAsia="de-DE"/>
        </w:rPr>
      </w:pPr>
      <w:r w:rsidRPr="00CB123F">
        <w:rPr>
          <w:rFonts w:ascii="Arial" w:eastAsia="Times New Roman" w:hAnsi="Arial" w:cs="Arial"/>
          <w:b/>
          <w:bCs/>
          <w:sz w:val="27"/>
          <w:szCs w:val="27"/>
          <w:lang w:val="en-GB" w:eastAsia="de-DE"/>
        </w:rPr>
        <w:t>§ 2 Selection procedure</w:t>
      </w:r>
    </w:p>
    <w:p w14:paraId="440ACEA8"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(1) Only those who</w:t>
      </w:r>
    </w:p>
    <w:p w14:paraId="366B5D90"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a) have applied for a place on the course in due time and in the proper form,</w:t>
      </w:r>
    </w:p>
    <w:p w14:paraId="726DB564"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b) meet the admission requirements in accordance with Section 59 (1) LHG, and</w:t>
      </w:r>
    </w:p>
    <w:p w14:paraId="7BF6AD7B"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c) are not participating in the allocation procedure within the framework of a quota to be deducted in advance.</w:t>
      </w:r>
    </w:p>
    <w:p w14:paraId="416A3741"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22D67DED"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(2) If the number of qualified applications exceeds the total number of available study places, the selection committee shall draw up a ranking list in accordance with</w:t>
      </w:r>
    </w:p>
    <w:p w14:paraId="19A9A140"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Section 5.</w:t>
      </w:r>
    </w:p>
    <w:p w14:paraId="36C8084C"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32F31E08" w14:textId="77777777" w:rsidR="00CB123F" w:rsidRPr="00CB123F" w:rsidRDefault="00CB123F" w:rsidP="00CB123F">
      <w:pPr>
        <w:spacing w:before="100" w:beforeAutospacing="1" w:after="100" w:afterAutospacing="1" w:line="240" w:lineRule="auto"/>
        <w:outlineLvl w:val="2"/>
        <w:rPr>
          <w:rFonts w:ascii="Arial" w:eastAsia="Times New Roman" w:hAnsi="Arial" w:cs="Arial"/>
          <w:b/>
          <w:bCs/>
          <w:sz w:val="27"/>
          <w:szCs w:val="27"/>
          <w:lang w:val="en-GB" w:eastAsia="de-DE"/>
        </w:rPr>
      </w:pPr>
      <w:r w:rsidRPr="00CB123F">
        <w:rPr>
          <w:rFonts w:ascii="Arial" w:eastAsia="Times New Roman" w:hAnsi="Arial" w:cs="Arial"/>
          <w:b/>
          <w:bCs/>
          <w:sz w:val="27"/>
          <w:szCs w:val="27"/>
          <w:lang w:val="en-GB" w:eastAsia="de-DE"/>
        </w:rPr>
        <w:t>§ 3 Selection committee</w:t>
      </w:r>
    </w:p>
    <w:p w14:paraId="33D3EB41"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(1) A selection committee shall be appointed to prepare the selection decision.</w:t>
      </w:r>
    </w:p>
    <w:p w14:paraId="4574CAC6"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 xml:space="preserve">(2) The faculty council of the faculty to which the relevant degree programme is assigned shall appoint the selection committee. The selection committee shall consist of two members who are full-time academic staff of the faculty. At least one of the two members must belong to the group of professors. The faculty council shall additionally appoint two deputy members from the faculty. Membership of the </w:t>
      </w:r>
      <w:r w:rsidRPr="00CB123F">
        <w:rPr>
          <w:rFonts w:ascii="Arial" w:eastAsia="Times New Roman" w:hAnsi="Arial" w:cs="Arial"/>
          <w:sz w:val="24"/>
          <w:szCs w:val="24"/>
          <w:lang w:val="en-GB" w:eastAsia="de-DE"/>
        </w:rPr>
        <w:lastRenderedPageBreak/>
        <w:t>selection committee shall end upon leaving the respective faculty; the faculty council shall appoint a successor.</w:t>
      </w:r>
    </w:p>
    <w:p w14:paraId="3F9434BB"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33B7D130" w14:textId="77777777" w:rsidR="00CB123F" w:rsidRPr="00CB123F" w:rsidRDefault="00CB123F" w:rsidP="00CB123F">
      <w:pPr>
        <w:spacing w:before="100" w:beforeAutospacing="1" w:after="100" w:afterAutospacing="1" w:line="240" w:lineRule="auto"/>
        <w:outlineLvl w:val="2"/>
        <w:rPr>
          <w:rFonts w:ascii="Arial" w:eastAsia="Times New Roman" w:hAnsi="Arial" w:cs="Arial"/>
          <w:b/>
          <w:bCs/>
          <w:sz w:val="27"/>
          <w:szCs w:val="27"/>
          <w:lang w:val="en-GB" w:eastAsia="de-DE"/>
        </w:rPr>
      </w:pPr>
      <w:r w:rsidRPr="00CB123F">
        <w:rPr>
          <w:rFonts w:ascii="Arial" w:eastAsia="Times New Roman" w:hAnsi="Arial" w:cs="Arial"/>
          <w:b/>
          <w:bCs/>
          <w:sz w:val="27"/>
          <w:szCs w:val="27"/>
          <w:lang w:val="en-GB" w:eastAsia="de-DE"/>
        </w:rPr>
        <w:t>§ 4 Admission requirements</w:t>
      </w:r>
    </w:p>
    <w:p w14:paraId="2DE0DD74"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Admission to the programme is open to anyone who fulfils the following requirements:</w:t>
      </w:r>
    </w:p>
    <w:p w14:paraId="5C44D2C3"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1. Proof of a domestic or foreign university degree, at least a bachelor's degree or an equivalent degree within the meaning of Sections 29 (2) sentence 5, 76 (2) sentence 3 LHG (‘degree’) with a workload of at least 180 ECTS credits.</w:t>
      </w:r>
    </w:p>
    <w:p w14:paraId="57566465"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2. The first degree relevant for admission under point 1 includes a professionally qualifying technical degree or a degree in a related field with a predominantly technical component (at least 50% of the course content).</w:t>
      </w:r>
    </w:p>
    <w:p w14:paraId="28566390"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3. Proof of a degree with honours in the degree programme relevant for admission under point 1. A degree with a grade of 2.5 or better is considered a degree with honours. The existence of a degree with honours can also be assumed if an ECTS grade of ‘B’ or better, determined in accordance with the applicable rules of the European Commission, is proven.</w:t>
      </w:r>
    </w:p>
    <w:p w14:paraId="1536623B"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4. In justified cases, exceptions to No. 3 may be permitted if the applicant's previous professional training, professional activity or other special prior knowledge gives reason to expect that he or she is particularly suitable for the Master's programme. The selection committee shall decide on exceptions on the basis of the application documents in accordance with § 6. Exceptions may not exceed 20% of the admission capacity. These exceptions shall only apply if the applicant situation indicates that the capacity of the programme cannot be fully utilised.</w:t>
      </w:r>
    </w:p>
    <w:p w14:paraId="62633FE2"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5. Good command of the English language. In accordance with §3 (7) of the general admission regulations, this is demonstrated by English-language school qualifications or professional qualifications comprising at least 180 ECTS credits or by one of the following tests:</w:t>
      </w:r>
    </w:p>
    <w:p w14:paraId="1496A1C3" w14:textId="77777777" w:rsidR="00CB123F" w:rsidRPr="00CB123F" w:rsidRDefault="00CB123F" w:rsidP="00CB123F">
      <w:pPr>
        <w:widowControl w:val="0"/>
        <w:spacing w:before="20" w:after="20"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a. IELTS min. 6.0 overall band score</w:t>
      </w:r>
    </w:p>
    <w:p w14:paraId="71C87574" w14:textId="77777777" w:rsidR="00CB123F" w:rsidRPr="00CB123F" w:rsidRDefault="00CB123F" w:rsidP="00CB123F">
      <w:pPr>
        <w:widowControl w:val="0"/>
        <w:spacing w:before="20" w:after="20"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b. TOEFL internet-based test min. 75 points</w:t>
      </w:r>
    </w:p>
    <w:p w14:paraId="324EC526" w14:textId="77777777" w:rsidR="00CB123F" w:rsidRPr="00CB123F" w:rsidRDefault="00CB123F" w:rsidP="00CB123F">
      <w:pPr>
        <w:widowControl w:val="0"/>
        <w:spacing w:before="20" w:after="20"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c. Cambridge English: Advanced (CAE) min. 170 Level B2</w:t>
      </w:r>
    </w:p>
    <w:p w14:paraId="12EE0CC3" w14:textId="77777777" w:rsidR="00CB123F" w:rsidRPr="00CB123F" w:rsidRDefault="00CB123F" w:rsidP="00CB123F">
      <w:pPr>
        <w:widowControl w:val="0"/>
        <w:spacing w:before="20" w:after="20"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d. Cambridge English: Proficiency (CPE, C2) or</w:t>
      </w:r>
    </w:p>
    <w:p w14:paraId="516C5308" w14:textId="77777777" w:rsidR="00CB123F" w:rsidRPr="00CB123F" w:rsidRDefault="00CB123F" w:rsidP="00CB123F">
      <w:pPr>
        <w:spacing w:before="20"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e. Oxford Test of English min. CEFR B2 in all modules.</w:t>
      </w:r>
    </w:p>
    <w:p w14:paraId="442DBA2E"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294C3D98" w14:textId="77777777" w:rsidR="00CB123F" w:rsidRPr="00CB123F" w:rsidRDefault="00CB123F" w:rsidP="00CB123F">
      <w:pPr>
        <w:spacing w:before="100" w:beforeAutospacing="1" w:after="100" w:afterAutospacing="1" w:line="240" w:lineRule="auto"/>
        <w:outlineLvl w:val="2"/>
        <w:rPr>
          <w:rFonts w:ascii="Arial" w:eastAsia="Times New Roman" w:hAnsi="Arial" w:cs="Arial"/>
          <w:b/>
          <w:bCs/>
          <w:sz w:val="27"/>
          <w:szCs w:val="27"/>
          <w:lang w:val="en-GB" w:eastAsia="de-DE"/>
        </w:rPr>
      </w:pPr>
      <w:r w:rsidRPr="00CB123F">
        <w:rPr>
          <w:rFonts w:ascii="Arial" w:eastAsia="Times New Roman" w:hAnsi="Arial" w:cs="Arial"/>
          <w:b/>
          <w:bCs/>
          <w:sz w:val="27"/>
          <w:szCs w:val="27"/>
          <w:lang w:val="en-GB" w:eastAsia="de-DE"/>
        </w:rPr>
        <w:t>§ 5 Selection procedure and selection criteria</w:t>
      </w:r>
    </w:p>
    <w:p w14:paraId="6CE3C39D"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(1) Study places are allocated based on the results of a selection procedure.</w:t>
      </w:r>
    </w:p>
    <w:p w14:paraId="78D43E3D"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0164B30F"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lastRenderedPageBreak/>
        <w:t>(2) In the selection procedure, the submitted application documents are evaluated according to academic performance (overall degree grade) in the degree relevant for admission according to § 4. The grade</w:t>
      </w:r>
    </w:p>
    <w:p w14:paraId="0F35F489"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23F2D416"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and the first decimal place are taken into account. No rounding takes place. If several relevant degrees are available, the degree with the best grade is taken into account.</w:t>
      </w:r>
    </w:p>
    <w:p w14:paraId="35BF0455"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7C15F2C6"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(3) When allocating study places, priority is given to applicants with the lowest grades. In the event of a tie, the decision is made by lot.</w:t>
      </w:r>
    </w:p>
    <w:p w14:paraId="710F9FCC"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3843045E" w14:textId="77777777" w:rsidR="00CB123F" w:rsidRPr="00CB123F" w:rsidRDefault="00CB123F" w:rsidP="00CB123F">
      <w:pPr>
        <w:spacing w:before="100" w:beforeAutospacing="1" w:after="100" w:afterAutospacing="1" w:line="240" w:lineRule="auto"/>
        <w:outlineLvl w:val="2"/>
        <w:rPr>
          <w:rFonts w:ascii="Arial" w:eastAsia="Times New Roman" w:hAnsi="Arial" w:cs="Arial"/>
          <w:b/>
          <w:bCs/>
          <w:sz w:val="27"/>
          <w:szCs w:val="27"/>
          <w:lang w:val="en-GB" w:eastAsia="de-DE"/>
        </w:rPr>
      </w:pPr>
      <w:r w:rsidRPr="00CB123F">
        <w:rPr>
          <w:rFonts w:ascii="Arial" w:eastAsia="Times New Roman" w:hAnsi="Arial" w:cs="Arial"/>
          <w:b/>
          <w:bCs/>
          <w:sz w:val="27"/>
          <w:szCs w:val="27"/>
          <w:lang w:val="en-GB" w:eastAsia="de-DE"/>
        </w:rPr>
        <w:t>§ 6 Application documents</w:t>
      </w:r>
    </w:p>
    <w:p w14:paraId="7E0B5ED0"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To apply for a study place, a special application for admission must be completed and submitted. The following documents in German or English must be enclosed with this application:</w:t>
      </w:r>
    </w:p>
    <w:p w14:paraId="15415B82"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1. Simple copies of the original documents of the university degree mentioned in § 4 No. 1 and an overview of the subjects with individual grades (transcript of records). If the originals were issued in a language other than German or English, translations into German must be enclosed.</w:t>
      </w:r>
    </w:p>
    <w:p w14:paraId="07604D24"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2. Proof of the required language skills by presenting language certificates. The language certificate must be submitted as a simple copy of the original document.</w:t>
      </w:r>
    </w:p>
    <w:p w14:paraId="147C196D"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3. Curriculum vitae in tabular form in English.</w:t>
      </w:r>
    </w:p>
    <w:p w14:paraId="1E0799E3"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24A768D1"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In all other respects, the provisions of the General Admission and Enrolment Regulations of Heilbronn University dated 5 May 2020, as amended, shall apply.</w:t>
      </w:r>
    </w:p>
    <w:p w14:paraId="7C1EC26B"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43158FBD" w14:textId="77777777" w:rsidR="00CB123F" w:rsidRPr="00CB123F" w:rsidRDefault="00CB123F" w:rsidP="00CB123F">
      <w:pPr>
        <w:spacing w:before="100" w:beforeAutospacing="1" w:after="100" w:afterAutospacing="1" w:line="240" w:lineRule="auto"/>
        <w:outlineLvl w:val="2"/>
        <w:rPr>
          <w:rFonts w:ascii="Arial" w:eastAsia="Times New Roman" w:hAnsi="Arial" w:cs="Arial"/>
          <w:b/>
          <w:bCs/>
          <w:sz w:val="27"/>
          <w:szCs w:val="27"/>
          <w:lang w:val="en-GB" w:eastAsia="de-DE"/>
        </w:rPr>
      </w:pPr>
      <w:r w:rsidRPr="00CB123F">
        <w:rPr>
          <w:rFonts w:ascii="Arial" w:eastAsia="Times New Roman" w:hAnsi="Arial" w:cs="Arial"/>
          <w:b/>
          <w:bCs/>
          <w:sz w:val="27"/>
          <w:szCs w:val="27"/>
          <w:lang w:val="en-GB" w:eastAsia="de-DE"/>
        </w:rPr>
        <w:t>§ 7 Admission and admission subject to conditions</w:t>
      </w:r>
    </w:p>
    <w:p w14:paraId="2D380BB8"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(1) Applicants with degrees worth 210 ECTS credits will be admitted to the programme after submitting a proper application in accordance with §§ 1 and 6, fulfilling the requirements of § 4 and following the selection decision in accordance with §§ 3 and 5.</w:t>
      </w:r>
    </w:p>
    <w:p w14:paraId="5A266550"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0E09953E"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 xml:space="preserve">(2) Applicants with degrees of less than 210 ECTS points, but at least 180 ECTS points, shall be admitted to study subject to conditions after submitting a proper application in accordance with Sections 1 and 6, fulfilling the requirements of Section </w:t>
      </w:r>
      <w:r w:rsidRPr="00CB123F">
        <w:rPr>
          <w:rFonts w:ascii="Arial" w:eastAsia="Times New Roman" w:hAnsi="Arial" w:cs="Arial"/>
          <w:sz w:val="24"/>
          <w:szCs w:val="24"/>
          <w:lang w:val="en-GB" w:eastAsia="de-DE"/>
        </w:rPr>
        <w:lastRenderedPageBreak/>
        <w:t>4 and following the selection decision in accordance with Sections 3 and 4. Admission subject to conditions obliges the applicant to acquire the ECTS credits missing to meet the entry requirements (210 ECTS credits) before completing the Master's programme in accordance with the specifications of the study and examination regulations in the Bachelor's programmes at the university.</w:t>
      </w:r>
    </w:p>
    <w:p w14:paraId="20AF2392"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79F46CC8" w14:textId="77777777" w:rsidR="00CB123F" w:rsidRPr="00CB123F" w:rsidRDefault="00CB123F" w:rsidP="00CB123F">
      <w:pPr>
        <w:spacing w:before="100" w:beforeAutospacing="1" w:after="100" w:afterAutospacing="1" w:line="240" w:lineRule="auto"/>
        <w:outlineLvl w:val="2"/>
        <w:rPr>
          <w:rFonts w:ascii="Arial" w:eastAsia="Times New Roman" w:hAnsi="Arial" w:cs="Arial"/>
          <w:b/>
          <w:bCs/>
          <w:sz w:val="27"/>
          <w:szCs w:val="27"/>
          <w:lang w:val="en-GB" w:eastAsia="de-DE"/>
        </w:rPr>
      </w:pPr>
      <w:r w:rsidRPr="00CB123F">
        <w:rPr>
          <w:rFonts w:ascii="Arial" w:eastAsia="Times New Roman" w:hAnsi="Arial" w:cs="Arial"/>
          <w:b/>
          <w:bCs/>
          <w:sz w:val="27"/>
          <w:szCs w:val="27"/>
          <w:lang w:val="en-GB" w:eastAsia="de-DE"/>
        </w:rPr>
        <w:t>§ 8 Entry into force</w:t>
      </w:r>
    </w:p>
    <w:p w14:paraId="30FE1F35"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(1) These statutes shall enter into force on the day after their publication in the official announcements of Heilbronn University.</w:t>
      </w:r>
    </w:p>
    <w:p w14:paraId="1FFFF31F"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r w:rsidRPr="00CB123F">
        <w:rPr>
          <w:rFonts w:ascii="Arial" w:eastAsia="Times New Roman" w:hAnsi="Arial" w:cs="Arial"/>
          <w:sz w:val="24"/>
          <w:szCs w:val="24"/>
          <w:lang w:val="en-GB" w:eastAsia="de-DE"/>
        </w:rPr>
        <w:t>(2) These admission statutes shall apply for the first time to the admission procedure for the 2025/2026 winter semester.</w:t>
      </w:r>
    </w:p>
    <w:p w14:paraId="391EAEF3"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val="en-GB" w:eastAsia="de-DE"/>
        </w:rPr>
      </w:pPr>
    </w:p>
    <w:p w14:paraId="02DC9B75"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eastAsia="de-DE"/>
        </w:rPr>
      </w:pPr>
      <w:r w:rsidRPr="00CB123F">
        <w:rPr>
          <w:rFonts w:ascii="Arial" w:eastAsia="Times New Roman" w:hAnsi="Arial" w:cs="Arial"/>
          <w:sz w:val="24"/>
          <w:szCs w:val="24"/>
          <w:lang w:eastAsia="de-DE"/>
        </w:rPr>
        <w:t>Heilbronn, XXX</w:t>
      </w:r>
    </w:p>
    <w:p w14:paraId="291F3299"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eastAsia="de-DE"/>
        </w:rPr>
      </w:pPr>
    </w:p>
    <w:p w14:paraId="2CE4E7AF"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eastAsia="de-DE"/>
        </w:rPr>
      </w:pPr>
    </w:p>
    <w:p w14:paraId="6498DEB7" w14:textId="77777777" w:rsidR="00CB123F" w:rsidRPr="00CB123F" w:rsidRDefault="00CB123F" w:rsidP="00CB123F">
      <w:pPr>
        <w:spacing w:before="100" w:beforeAutospacing="1" w:after="100" w:afterAutospacing="1" w:line="240" w:lineRule="auto"/>
        <w:rPr>
          <w:rFonts w:ascii="Arial" w:eastAsia="Times New Roman" w:hAnsi="Arial" w:cs="Arial"/>
          <w:sz w:val="24"/>
          <w:szCs w:val="24"/>
          <w:lang w:eastAsia="de-DE"/>
        </w:rPr>
      </w:pPr>
    </w:p>
    <w:p w14:paraId="31C27692" w14:textId="34086942" w:rsidR="006947C8" w:rsidRPr="00CB123F" w:rsidRDefault="00CB123F" w:rsidP="00CB123F">
      <w:pPr>
        <w:spacing w:before="100" w:beforeAutospacing="1" w:after="100" w:afterAutospacing="1" w:line="240" w:lineRule="auto"/>
        <w:rPr>
          <w:rFonts w:ascii="Arial" w:hAnsi="Arial" w:cs="Arial"/>
        </w:rPr>
      </w:pPr>
      <w:r w:rsidRPr="00CB123F">
        <w:rPr>
          <w:rFonts w:ascii="Arial" w:eastAsia="Times New Roman" w:hAnsi="Arial" w:cs="Arial"/>
          <w:sz w:val="24"/>
          <w:szCs w:val="24"/>
          <w:lang w:eastAsia="de-DE"/>
        </w:rPr>
        <w:t xml:space="preserve">Prof. Dr. XXX </w:t>
      </w:r>
      <w:proofErr w:type="spellStart"/>
      <w:r w:rsidRPr="00CB123F">
        <w:rPr>
          <w:rFonts w:ascii="Arial" w:eastAsia="Times New Roman" w:hAnsi="Arial" w:cs="Arial"/>
          <w:sz w:val="24"/>
          <w:szCs w:val="24"/>
          <w:lang w:eastAsia="de-DE"/>
        </w:rPr>
        <w:t>Rector</w:t>
      </w:r>
      <w:proofErr w:type="spellEnd"/>
    </w:p>
    <w:sectPr w:rsidR="006947C8" w:rsidRPr="00CB12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3F"/>
    <w:rsid w:val="000D0E6B"/>
    <w:rsid w:val="006947C8"/>
    <w:rsid w:val="00C0735B"/>
    <w:rsid w:val="00CB12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F4822"/>
  <w15:chartTrackingRefBased/>
  <w15:docId w15:val="{D838A98E-3798-47E6-B311-BAB7AD8D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CB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CB123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CB123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123F"/>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CB123F"/>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CB123F"/>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CB123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13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1019</Words>
  <Characters>6425</Characters>
  <Application>Microsoft Office Word</Application>
  <DocSecurity>0</DocSecurity>
  <Lines>53</Lines>
  <Paragraphs>14</Paragraphs>
  <ScaleCrop>false</ScaleCrop>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Barbara</dc:creator>
  <cp:keywords/>
  <dc:description/>
  <cp:lastModifiedBy>Engel, Barbara</cp:lastModifiedBy>
  <cp:revision>1</cp:revision>
  <dcterms:created xsi:type="dcterms:W3CDTF">2025-11-05T08:39:00Z</dcterms:created>
  <dcterms:modified xsi:type="dcterms:W3CDTF">2025-11-05T08:45:00Z</dcterms:modified>
</cp:coreProperties>
</file>